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79" w:rsidRPr="00782C79" w:rsidRDefault="00782C79" w:rsidP="00782C79">
      <w:pPr>
        <w:rPr>
          <w:rFonts w:ascii="Times New Roman" w:hAnsi="Times New Roman" w:cs="Times New Roman"/>
          <w:b/>
          <w:sz w:val="24"/>
          <w:szCs w:val="24"/>
        </w:rPr>
      </w:pPr>
      <w:r w:rsidRPr="00782C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82C79">
        <w:rPr>
          <w:rFonts w:ascii="Times New Roman" w:hAnsi="Times New Roman" w:cs="Times New Roman"/>
          <w:b/>
          <w:sz w:val="24"/>
          <w:szCs w:val="24"/>
        </w:rPr>
        <w:t xml:space="preserve">İstanbul, </w:t>
      </w:r>
      <w:r w:rsidR="005427B5">
        <w:rPr>
          <w:rFonts w:ascii="Times New Roman" w:hAnsi="Times New Roman" w:cs="Times New Roman"/>
          <w:b/>
          <w:sz w:val="24"/>
          <w:szCs w:val="24"/>
        </w:rPr>
        <w:t>04</w:t>
      </w:r>
      <w:bookmarkStart w:id="0" w:name="_GoBack"/>
      <w:bookmarkEnd w:id="0"/>
      <w:r w:rsidRPr="00782C79">
        <w:rPr>
          <w:rFonts w:ascii="Times New Roman" w:hAnsi="Times New Roman" w:cs="Times New Roman"/>
          <w:b/>
          <w:sz w:val="24"/>
          <w:szCs w:val="24"/>
        </w:rPr>
        <w:t>.02.2016</w:t>
      </w:r>
    </w:p>
    <w:p w:rsidR="00782C79" w:rsidRPr="00782C79" w:rsidRDefault="00782C79" w:rsidP="00DF0D67">
      <w:pPr>
        <w:rPr>
          <w:rFonts w:ascii="Times New Roman" w:hAnsi="Times New Roman" w:cs="Times New Roman"/>
          <w:b/>
          <w:sz w:val="24"/>
          <w:szCs w:val="24"/>
        </w:rPr>
      </w:pPr>
      <w:r w:rsidRPr="00782C79">
        <w:rPr>
          <w:rFonts w:ascii="Times New Roman" w:hAnsi="Times New Roman" w:cs="Times New Roman"/>
          <w:b/>
          <w:sz w:val="24"/>
          <w:szCs w:val="24"/>
        </w:rPr>
        <w:t xml:space="preserve">                                       </w:t>
      </w:r>
      <w:r>
        <w:rPr>
          <w:rFonts w:ascii="Times New Roman" w:hAnsi="Times New Roman" w:cs="Times New Roman"/>
          <w:b/>
          <w:sz w:val="24"/>
          <w:szCs w:val="24"/>
        </w:rPr>
        <w:t xml:space="preserve">               SİRKÜLER (2016-04</w:t>
      </w:r>
      <w:r w:rsidRPr="00782C79">
        <w:rPr>
          <w:rFonts w:ascii="Times New Roman" w:hAnsi="Times New Roman" w:cs="Times New Roman"/>
          <w:b/>
          <w:sz w:val="24"/>
          <w:szCs w:val="24"/>
        </w:rPr>
        <w:t>)</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t xml:space="preserve">        </w:t>
      </w:r>
      <w:r w:rsidRPr="00DF0D67">
        <w:rPr>
          <w:rFonts w:ascii="Times New Roman" w:hAnsi="Times New Roman" w:cs="Times New Roman"/>
          <w:sz w:val="24"/>
          <w:szCs w:val="24"/>
        </w:rPr>
        <w:t xml:space="preserve">Sayın Şirket Yetkilisi; </w:t>
      </w:r>
    </w:p>
    <w:p w:rsidR="00DF0D67" w:rsidRPr="00DF0D67" w:rsidRDefault="00DF0D67" w:rsidP="00DF0D67">
      <w:pPr>
        <w:rPr>
          <w:rFonts w:ascii="Times New Roman" w:hAnsi="Times New Roman" w:cs="Times New Roman"/>
          <w:sz w:val="24"/>
          <w:szCs w:val="24"/>
        </w:rPr>
      </w:pPr>
      <w:r w:rsidRPr="00DF0D67">
        <w:rPr>
          <w:rFonts w:ascii="Times New Roman" w:hAnsi="Times New Roman" w:cs="Times New Roman"/>
          <w:sz w:val="24"/>
          <w:szCs w:val="24"/>
        </w:rPr>
        <w:t xml:space="preserve">         Aşağıda 02.02.2016 tarihli Gelir idaresi Başkanlığı’nın </w:t>
      </w:r>
      <w:proofErr w:type="spellStart"/>
      <w:r w:rsidRPr="00DF0D67">
        <w:rPr>
          <w:rFonts w:ascii="Times New Roman" w:hAnsi="Times New Roman" w:cs="Times New Roman"/>
          <w:sz w:val="24"/>
          <w:szCs w:val="24"/>
        </w:rPr>
        <w:t>Ba-Bs</w:t>
      </w:r>
      <w:proofErr w:type="spellEnd"/>
      <w:r w:rsidRPr="00DF0D67">
        <w:rPr>
          <w:rFonts w:ascii="Times New Roman" w:hAnsi="Times New Roman" w:cs="Times New Roman"/>
          <w:sz w:val="24"/>
          <w:szCs w:val="24"/>
        </w:rPr>
        <w:t xml:space="preserve"> Formlarının Doldurulmasında Dikkat Edilmesi Gereken Hususlar, ÖTV Beyanname Değişikliği, Muhtasar Beyannamelerinin Doldurulması Sırasında Şube Kodu, Faaliyet Kodlarının Belirtilmesi,  Muhtasar ve Basit Usul</w:t>
      </w:r>
      <w:r>
        <w:rPr>
          <w:rFonts w:ascii="Times New Roman" w:hAnsi="Times New Roman" w:cs="Times New Roman"/>
          <w:sz w:val="24"/>
          <w:szCs w:val="24"/>
        </w:rPr>
        <w:t xml:space="preserve"> Beyannamelerinde Değişiklik Konularındaki Duyuruları Yer A</w:t>
      </w:r>
      <w:r w:rsidRPr="00DF0D67">
        <w:rPr>
          <w:rFonts w:ascii="Times New Roman" w:hAnsi="Times New Roman" w:cs="Times New Roman"/>
          <w:sz w:val="24"/>
          <w:szCs w:val="24"/>
        </w:rPr>
        <w:t>lmaktadır.</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t xml:space="preserve">        </w:t>
      </w:r>
      <w:r w:rsidRPr="00DF0D67">
        <w:rPr>
          <w:rFonts w:ascii="Times New Roman" w:hAnsi="Times New Roman" w:cs="Times New Roman"/>
          <w:sz w:val="24"/>
          <w:szCs w:val="24"/>
        </w:rPr>
        <w:t>Bilgilerinize sunar, işlerinizde başarılar dilerim.</w:t>
      </w:r>
    </w:p>
    <w:p w:rsidR="00DF0D67" w:rsidRDefault="00DF0D67" w:rsidP="00DF0D67">
      <w:pPr>
        <w:rPr>
          <w:rFonts w:ascii="Times New Roman" w:hAnsi="Times New Roman" w:cs="Times New Roman"/>
          <w:b/>
          <w:sz w:val="24"/>
          <w:szCs w:val="24"/>
        </w:rPr>
      </w:pPr>
      <w:r>
        <w:rPr>
          <w:rFonts w:ascii="Times New Roman" w:hAnsi="Times New Roman" w:cs="Times New Roman"/>
          <w:b/>
          <w:sz w:val="24"/>
          <w:szCs w:val="24"/>
        </w:rPr>
        <w:t xml:space="preserve">                                                                                                             Emsal ÖZCAN</w:t>
      </w:r>
    </w:p>
    <w:p w:rsidR="00DF0D67" w:rsidRDefault="00DF0D67" w:rsidP="00DF0D67">
      <w:pPr>
        <w:rPr>
          <w:rFonts w:ascii="Times New Roman" w:hAnsi="Times New Roman" w:cs="Times New Roman"/>
          <w:b/>
          <w:sz w:val="24"/>
          <w:szCs w:val="24"/>
        </w:rPr>
      </w:pPr>
      <w:r>
        <w:rPr>
          <w:rFonts w:ascii="Times New Roman" w:hAnsi="Times New Roman" w:cs="Times New Roman"/>
          <w:b/>
          <w:sz w:val="24"/>
          <w:szCs w:val="24"/>
        </w:rPr>
        <w:t xml:space="preserve">                                                                                                      Yeminli Mali Müşavir</w:t>
      </w:r>
    </w:p>
    <w:p w:rsidR="00DF0D67" w:rsidRPr="00DF0D67" w:rsidRDefault="00DF0D67" w:rsidP="00DF0D67">
      <w:pPr>
        <w:rPr>
          <w:rFonts w:ascii="Times New Roman" w:hAnsi="Times New Roman" w:cs="Times New Roman"/>
          <w:b/>
          <w:sz w:val="24"/>
          <w:szCs w:val="24"/>
        </w:rPr>
      </w:pPr>
    </w:p>
    <w:p w:rsidR="00DF0D67" w:rsidRPr="00DF0D67" w:rsidRDefault="00DF0D67" w:rsidP="00DF0D67">
      <w:pPr>
        <w:rPr>
          <w:rFonts w:ascii="Times New Roman" w:hAnsi="Times New Roman" w:cs="Times New Roman"/>
          <w:b/>
          <w:sz w:val="24"/>
          <w:szCs w:val="24"/>
        </w:rPr>
      </w:pPr>
      <w:r w:rsidRPr="00DF0D67">
        <w:rPr>
          <w:rFonts w:ascii="Times New Roman" w:hAnsi="Times New Roman" w:cs="Times New Roman"/>
          <w:b/>
          <w:sz w:val="24"/>
          <w:szCs w:val="24"/>
        </w:rPr>
        <w:t xml:space="preserve">GELİR İDARESİ </w:t>
      </w:r>
      <w:proofErr w:type="gramStart"/>
      <w:r w:rsidRPr="00DF0D67">
        <w:rPr>
          <w:rFonts w:ascii="Times New Roman" w:hAnsi="Times New Roman" w:cs="Times New Roman"/>
          <w:b/>
          <w:sz w:val="24"/>
          <w:szCs w:val="24"/>
        </w:rPr>
        <w:t xml:space="preserve">BAŞKANLIĞI </w:t>
      </w:r>
      <w:r w:rsidR="00782C79">
        <w:rPr>
          <w:rFonts w:ascii="Times New Roman" w:hAnsi="Times New Roman" w:cs="Times New Roman"/>
          <w:b/>
          <w:sz w:val="24"/>
          <w:szCs w:val="24"/>
        </w:rPr>
        <w:t xml:space="preserve"> </w:t>
      </w:r>
      <w:r w:rsidRPr="00DF0D67">
        <w:rPr>
          <w:rFonts w:ascii="Times New Roman" w:hAnsi="Times New Roman" w:cs="Times New Roman"/>
          <w:b/>
          <w:sz w:val="24"/>
          <w:szCs w:val="24"/>
        </w:rPr>
        <w:t>DUYURUSU</w:t>
      </w:r>
      <w:proofErr w:type="gramEnd"/>
    </w:p>
    <w:tbl>
      <w:tblPr>
        <w:tblW w:w="5000" w:type="pct"/>
        <w:tblCellSpacing w:w="0" w:type="dxa"/>
        <w:tblCellMar>
          <w:left w:w="0" w:type="dxa"/>
          <w:right w:w="0" w:type="dxa"/>
        </w:tblCellMar>
        <w:tblLook w:val="04A0" w:firstRow="1" w:lastRow="0" w:firstColumn="1" w:lastColumn="0" w:noHBand="0" w:noVBand="1"/>
      </w:tblPr>
      <w:tblGrid>
        <w:gridCol w:w="9072"/>
      </w:tblGrid>
      <w:tr w:rsidR="00DF0D67" w:rsidRPr="00DF0D67" w:rsidTr="00D50496">
        <w:trPr>
          <w:tblCellSpacing w:w="0" w:type="dxa"/>
        </w:trPr>
        <w:tc>
          <w:tcPr>
            <w:tcW w:w="5000" w:type="pct"/>
            <w:vAlign w:val="center"/>
            <w:hideMark/>
          </w:tcPr>
          <w:p w:rsidR="00DF0D67" w:rsidRPr="00DF0D67" w:rsidRDefault="00DF0D67" w:rsidP="00DF0D67">
            <w:pPr>
              <w:rPr>
                <w:rFonts w:ascii="Times New Roman" w:hAnsi="Times New Roman" w:cs="Times New Roman"/>
                <w:sz w:val="24"/>
                <w:szCs w:val="24"/>
              </w:rPr>
            </w:pPr>
            <w:proofErr w:type="gramStart"/>
            <w:r w:rsidRPr="00DF0D67">
              <w:rPr>
                <w:rFonts w:ascii="Times New Roman" w:hAnsi="Times New Roman" w:cs="Times New Roman"/>
                <w:b/>
                <w:bCs/>
                <w:sz w:val="24"/>
                <w:szCs w:val="24"/>
              </w:rPr>
              <w:t>1-Ba-Bs Bildirim Formlarının Doldurulmasında Dikkat Edilmesi Gereken Hususlara İlişkin Önemli Duyuru;</w:t>
            </w:r>
            <w:r w:rsidRPr="00DF0D67">
              <w:rPr>
                <w:rFonts w:ascii="Times New Roman" w:hAnsi="Times New Roman" w:cs="Times New Roman"/>
                <w:sz w:val="24"/>
                <w:szCs w:val="24"/>
              </w:rPr>
              <w:br/>
            </w:r>
            <w:r w:rsidRPr="00DF0D67">
              <w:rPr>
                <w:rFonts w:ascii="Times New Roman" w:hAnsi="Times New Roman" w:cs="Times New Roman"/>
                <w:sz w:val="24"/>
                <w:szCs w:val="24"/>
              </w:rPr>
              <w:br/>
            </w:r>
            <w:proofErr w:type="spellStart"/>
            <w:r w:rsidRPr="00DF0D67">
              <w:rPr>
                <w:rFonts w:ascii="Times New Roman" w:hAnsi="Times New Roman" w:cs="Times New Roman"/>
                <w:sz w:val="24"/>
                <w:szCs w:val="24"/>
              </w:rPr>
              <w:t>Ba-Bs</w:t>
            </w:r>
            <w:proofErr w:type="spellEnd"/>
            <w:r w:rsidRPr="00DF0D67">
              <w:rPr>
                <w:rFonts w:ascii="Times New Roman" w:hAnsi="Times New Roman" w:cs="Times New Roman"/>
                <w:sz w:val="24"/>
                <w:szCs w:val="24"/>
              </w:rPr>
              <w:t xml:space="preserve"> bildirim formlarının hazırlanması ve onaylanması aşamasında, cezai yaptırımlar ile karşılaşılmaması bakımından, 396 sıra no.lu Vergi Usul Kanunu Genel Tebliğinde belirlenen usul ve esaslar ile 2012/1 sayılı Uygulama İç Genelgesinde ifade edilen "eksik veya yanıltıcı bildirim" kapsamına ilişkin açıklamalara dikkat edilmesi gerekmektedir. </w:t>
            </w:r>
            <w:proofErr w:type="gramEnd"/>
            <w:r w:rsidRPr="00DF0D67">
              <w:rPr>
                <w:rFonts w:ascii="Times New Roman" w:hAnsi="Times New Roman" w:cs="Times New Roman"/>
                <w:sz w:val="24"/>
                <w:szCs w:val="24"/>
              </w:rPr>
              <w:t>Dikkat edilmesi gereken konulara ilişkin Duyuruya aşağıda yer almaktadır.</w:t>
            </w:r>
          </w:p>
        </w:tc>
      </w:tr>
    </w:tbl>
    <w:p w:rsidR="00DF0D67" w:rsidRPr="00DF0D67" w:rsidRDefault="00DF0D67" w:rsidP="00DF0D67">
      <w:pPr>
        <w:jc w:val="center"/>
        <w:rPr>
          <w:rFonts w:ascii="Times New Roman" w:hAnsi="Times New Roman" w:cs="Times New Roman"/>
          <w:b/>
          <w:sz w:val="24"/>
          <w:szCs w:val="24"/>
        </w:rPr>
      </w:pPr>
      <w:r w:rsidRPr="00DF0D67">
        <w:rPr>
          <w:rFonts w:ascii="Times New Roman" w:hAnsi="Times New Roman" w:cs="Times New Roman"/>
          <w:b/>
          <w:sz w:val="24"/>
          <w:szCs w:val="24"/>
        </w:rPr>
        <w:t>DUYURU</w:t>
      </w:r>
    </w:p>
    <w:p w:rsidR="00DF0D67" w:rsidRPr="00DF0D67" w:rsidRDefault="00DF0D67" w:rsidP="00DF0D67">
      <w:pPr>
        <w:rPr>
          <w:rFonts w:ascii="Times New Roman" w:hAnsi="Times New Roman" w:cs="Times New Roman"/>
          <w:b/>
          <w:sz w:val="24"/>
          <w:szCs w:val="24"/>
        </w:rPr>
      </w:pPr>
      <w:proofErr w:type="spellStart"/>
      <w:r w:rsidRPr="00DF0D67">
        <w:rPr>
          <w:rFonts w:ascii="Times New Roman" w:hAnsi="Times New Roman" w:cs="Times New Roman"/>
          <w:b/>
          <w:sz w:val="24"/>
          <w:szCs w:val="24"/>
        </w:rPr>
        <w:t>Ba-Bs</w:t>
      </w:r>
      <w:proofErr w:type="spellEnd"/>
      <w:r w:rsidRPr="00DF0D67">
        <w:rPr>
          <w:rFonts w:ascii="Times New Roman" w:hAnsi="Times New Roman" w:cs="Times New Roman"/>
          <w:b/>
          <w:sz w:val="24"/>
          <w:szCs w:val="24"/>
        </w:rPr>
        <w:t xml:space="preserve"> Bi</w:t>
      </w:r>
      <w:r w:rsidRPr="00DF0D67">
        <w:rPr>
          <w:rFonts w:ascii="Times New Roman" w:hAnsi="Times New Roman" w:cs="Times New Roman"/>
          <w:b/>
          <w:sz w:val="24"/>
          <w:szCs w:val="24"/>
        </w:rPr>
        <w:t>ldirim Formlarının Doldurulması</w:t>
      </w:r>
    </w:p>
    <w:p w:rsidR="00DF0D67" w:rsidRPr="00DF0D67" w:rsidRDefault="00DF0D67" w:rsidP="00DF0D67">
      <w:pPr>
        <w:rPr>
          <w:rFonts w:ascii="Times New Roman" w:hAnsi="Times New Roman" w:cs="Times New Roman"/>
          <w:sz w:val="24"/>
          <w:szCs w:val="24"/>
        </w:rPr>
      </w:pPr>
      <w:r w:rsidRPr="00DF0D67">
        <w:rPr>
          <w:rFonts w:ascii="Times New Roman" w:hAnsi="Times New Roman" w:cs="Times New Roman"/>
          <w:sz w:val="24"/>
          <w:szCs w:val="24"/>
        </w:rPr>
        <w:t xml:space="preserve">396 sıra no.lu Vergi Usul Kanunu Genel Tebliği ile bildirim usul ve esaslar belirlenen ve 2012/1 sayılı Uygulama İç Genelgesinde de “eksik veya yanıltıcı </w:t>
      </w:r>
      <w:proofErr w:type="spellStart"/>
      <w:r w:rsidRPr="00DF0D67">
        <w:rPr>
          <w:rFonts w:ascii="Times New Roman" w:hAnsi="Times New Roman" w:cs="Times New Roman"/>
          <w:sz w:val="24"/>
          <w:szCs w:val="24"/>
        </w:rPr>
        <w:t>bildirim”in</w:t>
      </w:r>
      <w:proofErr w:type="spellEnd"/>
      <w:r w:rsidRPr="00DF0D67">
        <w:rPr>
          <w:rFonts w:ascii="Times New Roman" w:hAnsi="Times New Roman" w:cs="Times New Roman"/>
          <w:sz w:val="24"/>
          <w:szCs w:val="24"/>
        </w:rPr>
        <w:t xml:space="preserve"> kapsamına yönelik açıklamalar yapılan </w:t>
      </w:r>
      <w:proofErr w:type="spellStart"/>
      <w:r w:rsidRPr="00DF0D67">
        <w:rPr>
          <w:rFonts w:ascii="Times New Roman" w:hAnsi="Times New Roman" w:cs="Times New Roman"/>
          <w:sz w:val="24"/>
          <w:szCs w:val="24"/>
        </w:rPr>
        <w:t>Ba-Bs</w:t>
      </w:r>
      <w:proofErr w:type="spellEnd"/>
      <w:r w:rsidRPr="00DF0D67">
        <w:rPr>
          <w:rFonts w:ascii="Times New Roman" w:hAnsi="Times New Roman" w:cs="Times New Roman"/>
          <w:sz w:val="24"/>
          <w:szCs w:val="24"/>
        </w:rPr>
        <w:t xml:space="preserve"> bildirim formlarının hazırlanması ve onaylanması aşamasında, cezai yaptırımlar ile karşılaşılmaması bakımından aşağıdaki hususlara</w:t>
      </w:r>
      <w:r>
        <w:rPr>
          <w:rFonts w:ascii="Times New Roman" w:hAnsi="Times New Roman" w:cs="Times New Roman"/>
          <w:sz w:val="24"/>
          <w:szCs w:val="24"/>
        </w:rPr>
        <w:t xml:space="preserve"> dikkat edilmesi gerekmektedir.</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t>1.</w:t>
      </w:r>
      <w:r w:rsidRPr="00DF0D67">
        <w:rPr>
          <w:rFonts w:ascii="Times New Roman" w:hAnsi="Times New Roman" w:cs="Times New Roman"/>
          <w:sz w:val="24"/>
          <w:szCs w:val="24"/>
        </w:rPr>
        <w:t>Bildirimde bulunurken, alım veya satım yapılan mükelleflere ilişkin “Vergi Kimlik Numarası” veya “T.C. Kimlik Numarası” bölümlerinin eksiksiz ve doğru bir şeki</w:t>
      </w:r>
      <w:r>
        <w:rPr>
          <w:rFonts w:ascii="Times New Roman" w:hAnsi="Times New Roman" w:cs="Times New Roman"/>
          <w:sz w:val="24"/>
          <w:szCs w:val="24"/>
        </w:rPr>
        <w:t>lde doldurulması gerekmektedir.</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t>2.</w:t>
      </w:r>
      <w:r w:rsidRPr="00DF0D67">
        <w:rPr>
          <w:rFonts w:ascii="Times New Roman" w:hAnsi="Times New Roman" w:cs="Times New Roman"/>
          <w:sz w:val="24"/>
          <w:szCs w:val="24"/>
        </w:rPr>
        <w:t>Bildirimde bulunurken, alım veya satım yapılan mükelleflerin adı-soyadı/unvanı bilgilerinin doğru ve tam bir ş</w:t>
      </w:r>
      <w:r>
        <w:rPr>
          <w:rFonts w:ascii="Times New Roman" w:hAnsi="Times New Roman" w:cs="Times New Roman"/>
          <w:sz w:val="24"/>
          <w:szCs w:val="24"/>
        </w:rPr>
        <w:t>ekilde yazılması gerekmektedir.</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lastRenderedPageBreak/>
        <w:t>3.</w:t>
      </w:r>
      <w:r w:rsidRPr="00DF0D67">
        <w:rPr>
          <w:rFonts w:ascii="Times New Roman" w:hAnsi="Times New Roman" w:cs="Times New Roman"/>
          <w:sz w:val="24"/>
          <w:szCs w:val="24"/>
        </w:rPr>
        <w:t>Alım veya satım yapılan mükelleflerin nev’i değişikliği, birleşme ve devir durumlarında, değişikliğin gerçekleştiği tarih itibarıyla vergi kimlik numarası ve unvan bilgileri dikkate alınarak bildirimde bulunulması gerek</w:t>
      </w:r>
      <w:r>
        <w:rPr>
          <w:rFonts w:ascii="Times New Roman" w:hAnsi="Times New Roman" w:cs="Times New Roman"/>
          <w:sz w:val="24"/>
          <w:szCs w:val="24"/>
        </w:rPr>
        <w:t>mektedir.</w:t>
      </w:r>
    </w:p>
    <w:p w:rsidR="00DF0D67" w:rsidRPr="00DF0D67" w:rsidRDefault="00DF0D67" w:rsidP="00DF0D67">
      <w:pPr>
        <w:rPr>
          <w:rFonts w:ascii="Times New Roman" w:hAnsi="Times New Roman" w:cs="Times New Roman"/>
          <w:sz w:val="24"/>
          <w:szCs w:val="24"/>
        </w:rPr>
      </w:pPr>
      <w:r>
        <w:rPr>
          <w:rFonts w:ascii="Times New Roman" w:hAnsi="Times New Roman" w:cs="Times New Roman"/>
          <w:sz w:val="24"/>
          <w:szCs w:val="24"/>
        </w:rPr>
        <w:t>4.</w:t>
      </w:r>
      <w:r w:rsidRPr="00DF0D67">
        <w:rPr>
          <w:rFonts w:ascii="Times New Roman" w:hAnsi="Times New Roman" w:cs="Times New Roman"/>
          <w:sz w:val="24"/>
          <w:szCs w:val="24"/>
        </w:rPr>
        <w:t>Alım yapılan mükelleflerin bildirimi sırasında Sistem tarafından bu mükelleflerin “mükellefiyetlerini terk etmiş” olduklarına yönelik olarak verilen uyarı mesajına dikkat edilerek bildir</w:t>
      </w:r>
      <w:r>
        <w:rPr>
          <w:rFonts w:ascii="Times New Roman" w:hAnsi="Times New Roman" w:cs="Times New Roman"/>
          <w:sz w:val="24"/>
          <w:szCs w:val="24"/>
        </w:rPr>
        <w:t>imde bulunulması gerekmektedir.</w:t>
      </w:r>
    </w:p>
    <w:p w:rsidR="00DF0D67" w:rsidRPr="00DF0D67" w:rsidRDefault="00DF0D67" w:rsidP="00DF0D67">
      <w:pPr>
        <w:rPr>
          <w:rFonts w:ascii="Times New Roman" w:hAnsi="Times New Roman" w:cs="Times New Roman"/>
          <w:sz w:val="24"/>
          <w:szCs w:val="24"/>
        </w:rPr>
      </w:pPr>
      <w:proofErr w:type="spellStart"/>
      <w:r w:rsidRPr="00DF0D67">
        <w:rPr>
          <w:rFonts w:ascii="Times New Roman" w:hAnsi="Times New Roman" w:cs="Times New Roman"/>
          <w:sz w:val="24"/>
          <w:szCs w:val="24"/>
        </w:rPr>
        <w:t>Ba-Bs</w:t>
      </w:r>
      <w:proofErr w:type="spellEnd"/>
      <w:r w:rsidRPr="00DF0D67">
        <w:rPr>
          <w:rFonts w:ascii="Times New Roman" w:hAnsi="Times New Roman" w:cs="Times New Roman"/>
          <w:sz w:val="24"/>
          <w:szCs w:val="24"/>
        </w:rPr>
        <w:t xml:space="preserve"> bildirim formlarına yönelik açıklamalar için 396 sıra no.lu Vergi Usul Kanunu Genel Tebliğini inceleyebilirsiniz.</w:t>
      </w:r>
    </w:p>
    <w:p w:rsidR="00DF0D67" w:rsidRPr="00DF0D67" w:rsidRDefault="00DF0D67" w:rsidP="00DF0D67">
      <w:pPr>
        <w:rPr>
          <w:rFonts w:ascii="Times New Roman" w:hAnsi="Times New Roman" w:cs="Times New Roman"/>
          <w:sz w:val="24"/>
          <w:szCs w:val="24"/>
        </w:rPr>
      </w:pPr>
      <w:proofErr w:type="spellStart"/>
      <w:r w:rsidRPr="00DF0D67">
        <w:rPr>
          <w:rFonts w:ascii="Times New Roman" w:hAnsi="Times New Roman" w:cs="Times New Roman"/>
          <w:sz w:val="24"/>
          <w:szCs w:val="24"/>
        </w:rPr>
        <w:t>Ba-Bs</w:t>
      </w:r>
      <w:proofErr w:type="spellEnd"/>
      <w:r w:rsidRPr="00DF0D67">
        <w:rPr>
          <w:rFonts w:ascii="Times New Roman" w:hAnsi="Times New Roman" w:cs="Times New Roman"/>
          <w:sz w:val="24"/>
          <w:szCs w:val="24"/>
        </w:rPr>
        <w:t xml:space="preserve"> bildirim formlarının hazırlanmasında “eksik veya yanıltıcı bildirim” olarak kabul edilen hususlar için 2012/1 sayılı Vergi Usul Kanunu İç Genelgesini inceleyebilirsiniz.</w:t>
      </w:r>
    </w:p>
    <w:p w:rsidR="00DF0D67" w:rsidRPr="00DF0D67" w:rsidRDefault="00DF0D67" w:rsidP="00DF0D67">
      <w:pPr>
        <w:rPr>
          <w:rFonts w:ascii="Times New Roman" w:hAnsi="Times New Roman" w:cs="Times New Roman"/>
          <w:sz w:val="24"/>
          <w:szCs w:val="24"/>
        </w:rPr>
      </w:pPr>
      <w:proofErr w:type="gramStart"/>
      <w:r w:rsidRPr="00DF0D67">
        <w:rPr>
          <w:rFonts w:ascii="Times New Roman" w:hAnsi="Times New Roman" w:cs="Times New Roman"/>
          <w:b/>
          <w:bCs/>
          <w:sz w:val="24"/>
          <w:szCs w:val="24"/>
        </w:rPr>
        <w:t>2- ÖTV-I Beyanname Değişikliği;</w:t>
      </w:r>
      <w:r w:rsidRPr="00DF0D67">
        <w:rPr>
          <w:rFonts w:ascii="Times New Roman" w:hAnsi="Times New Roman" w:cs="Times New Roman"/>
          <w:sz w:val="24"/>
          <w:szCs w:val="24"/>
        </w:rPr>
        <w:br/>
        <w:t xml:space="preserve">4760 Sayılı ÖTV Kanunu (l) Sayılı Listenin (B) Cetvelindeki vergisi yüksek malın, aynı cetveldeki vergisi daha düşük başka bir malın imalinde kullandığının beyan edilmesi durumunda, imalatta kullanılan malla ilgili vergilerin mükellefinden tahsil edilememesi halinde, 213 sayılı </w:t>
      </w:r>
      <w:proofErr w:type="spellStart"/>
      <w:r w:rsidRPr="00DF0D67">
        <w:rPr>
          <w:rFonts w:ascii="Times New Roman" w:hAnsi="Times New Roman" w:cs="Times New Roman"/>
          <w:sz w:val="24"/>
          <w:szCs w:val="24"/>
        </w:rPr>
        <w:t>V.U.K.nun</w:t>
      </w:r>
      <w:proofErr w:type="spellEnd"/>
      <w:r w:rsidRPr="00DF0D67">
        <w:rPr>
          <w:rFonts w:ascii="Times New Roman" w:hAnsi="Times New Roman" w:cs="Times New Roman"/>
          <w:sz w:val="24"/>
          <w:szCs w:val="24"/>
        </w:rPr>
        <w:t xml:space="preserve"> 11. maddesine istinaden, ÖTV (I) Sayılı Liste Uygulama Genel Tebliğinin (III/Ç-4) bölümü kapsamında, bu vergiler indirim beyan edenden aranacaktır. </w:t>
      </w:r>
      <w:proofErr w:type="gramEnd"/>
      <w:r w:rsidRPr="00DF0D67">
        <w:rPr>
          <w:rFonts w:ascii="Times New Roman" w:hAnsi="Times New Roman" w:cs="Times New Roman"/>
          <w:sz w:val="24"/>
          <w:szCs w:val="24"/>
        </w:rPr>
        <w:t>Beyannameye buna ilişkin uyarı mesajı eklenmiştir. Lütfen beyanname düzenleme programınızı yenileyiniz. </w:t>
      </w:r>
    </w:p>
    <w:p w:rsidR="00DF0D67" w:rsidRPr="00DF0D67" w:rsidRDefault="00DF0D67" w:rsidP="00DF0D67">
      <w:pPr>
        <w:rPr>
          <w:rFonts w:ascii="Times New Roman" w:hAnsi="Times New Roman" w:cs="Times New Roman"/>
          <w:sz w:val="24"/>
          <w:szCs w:val="24"/>
        </w:rPr>
      </w:pPr>
      <w:proofErr w:type="gramStart"/>
      <w:r w:rsidRPr="00DF0D67">
        <w:rPr>
          <w:rFonts w:ascii="Times New Roman" w:hAnsi="Times New Roman" w:cs="Times New Roman"/>
          <w:b/>
          <w:bCs/>
          <w:sz w:val="24"/>
          <w:szCs w:val="24"/>
        </w:rPr>
        <w:t>3 - 3568 SAYILI KANUNA GÖRE YETKİ ALMIŞ MESLEK MENSUPLARINA ÖNEMLİ DUYURU;</w:t>
      </w:r>
      <w:r w:rsidRPr="00DF0D67">
        <w:rPr>
          <w:rFonts w:ascii="Times New Roman" w:hAnsi="Times New Roman" w:cs="Times New Roman"/>
          <w:sz w:val="24"/>
          <w:szCs w:val="24"/>
        </w:rPr>
        <w:br/>
        <w:t>3568 sayılı Kanuna göre Yetki almış meslek mensupları Aracılık-Sorumluluk sözleşmesi imzaladığı Gerçek kişi veya Tüzel Kurumlara ait Muhtasar beyannamesini (</w:t>
      </w:r>
      <w:proofErr w:type="spellStart"/>
      <w:r w:rsidRPr="00DF0D67">
        <w:rPr>
          <w:rFonts w:ascii="Times New Roman" w:hAnsi="Times New Roman" w:cs="Times New Roman"/>
          <w:sz w:val="24"/>
          <w:szCs w:val="24"/>
        </w:rPr>
        <w:t>Muh</w:t>
      </w:r>
      <w:proofErr w:type="spellEnd"/>
      <w:r w:rsidRPr="00DF0D67">
        <w:rPr>
          <w:rFonts w:ascii="Times New Roman" w:hAnsi="Times New Roman" w:cs="Times New Roman"/>
          <w:sz w:val="24"/>
          <w:szCs w:val="24"/>
        </w:rPr>
        <w:t>, Muh30 ve Muhgvk281) doldurulması sırasında, mükelleflerinin şube kodu ile bu şubenin faaliyet kodunu mesajlar kulakçığından görmesi mümkün olup, beyannamelerin bu bilgilere göre doldurulması gerekmektedir. </w:t>
      </w:r>
      <w:proofErr w:type="gramEnd"/>
    </w:p>
    <w:p w:rsidR="00DF0D67" w:rsidRPr="00DF0D67" w:rsidRDefault="00DF0D67" w:rsidP="00DF0D67">
      <w:pPr>
        <w:rPr>
          <w:rFonts w:ascii="Times New Roman" w:hAnsi="Times New Roman" w:cs="Times New Roman"/>
          <w:sz w:val="24"/>
          <w:szCs w:val="24"/>
        </w:rPr>
      </w:pPr>
      <w:r w:rsidRPr="00DF0D67">
        <w:rPr>
          <w:rFonts w:ascii="Times New Roman" w:hAnsi="Times New Roman" w:cs="Times New Roman"/>
          <w:b/>
          <w:bCs/>
          <w:sz w:val="24"/>
          <w:szCs w:val="24"/>
        </w:rPr>
        <w:t>4- (MUH,MUH30 ve MUH GVK281) BEYANNAMELERİNDE DEĞİŞİKLİK;</w:t>
      </w:r>
      <w:r w:rsidRPr="00DF0D67">
        <w:rPr>
          <w:rFonts w:ascii="Times New Roman" w:hAnsi="Times New Roman" w:cs="Times New Roman"/>
          <w:sz w:val="24"/>
          <w:szCs w:val="24"/>
        </w:rPr>
        <w:br/>
        <w:t>Muhtasar Beyannamelerinde (MUH, MUH30 ve MUHGVK281) 01.01.2016 tarihinden (2016/01 döneminden) geçerli olmak üzere Ekler Kısmındaki İşyeri Bilgileri bölümünde değişiklik yapılmıştır. Bu beyannameleri vermesi gereken tüm mükelleflerin güncel Beyanname Düzenleme Programını (BDP) gerekli programlar bölümünden bilgisayarlarına indirip yeniden kurmaları gerekmektedir. </w:t>
      </w:r>
    </w:p>
    <w:p w:rsidR="00DF0D67" w:rsidRPr="00DF0D67" w:rsidRDefault="00DF0D67" w:rsidP="00DF0D67">
      <w:pPr>
        <w:rPr>
          <w:rFonts w:ascii="Times New Roman" w:hAnsi="Times New Roman" w:cs="Times New Roman"/>
          <w:sz w:val="24"/>
          <w:szCs w:val="24"/>
        </w:rPr>
      </w:pPr>
      <w:r w:rsidRPr="00DF0D67">
        <w:rPr>
          <w:rFonts w:ascii="Times New Roman" w:hAnsi="Times New Roman" w:cs="Times New Roman"/>
          <w:b/>
          <w:bCs/>
          <w:sz w:val="24"/>
          <w:szCs w:val="24"/>
        </w:rPr>
        <w:t>5-BASİT USUL BEYANNAMESİNDE DEĞİŞİKLİK;</w:t>
      </w:r>
      <w:r w:rsidRPr="00DF0D67">
        <w:rPr>
          <w:rFonts w:ascii="Times New Roman" w:hAnsi="Times New Roman" w:cs="Times New Roman"/>
          <w:sz w:val="24"/>
          <w:szCs w:val="24"/>
        </w:rPr>
        <w:br/>
        <w:t>Basit Usul Beyannamesine çalıştırılan işçiler bölümü eklenmiştir. Bu beyannameyi vermesi gereken tüm mükelleflerin güncel Beyanname Düzenleme Programını (BDP) gerekli programlar bölümünden bilgisayarlarına indirip yeniden kurmaları gerekmektedir. </w:t>
      </w:r>
    </w:p>
    <w:p w:rsidR="00721A2E" w:rsidRPr="00DF0D67" w:rsidRDefault="00721A2E">
      <w:pPr>
        <w:rPr>
          <w:rFonts w:ascii="Times New Roman" w:hAnsi="Times New Roman" w:cs="Times New Roman"/>
          <w:sz w:val="24"/>
          <w:szCs w:val="24"/>
        </w:rPr>
      </w:pPr>
    </w:p>
    <w:sectPr w:rsidR="00721A2E" w:rsidRPr="00DF0D6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60" w:rsidRDefault="00166F60" w:rsidP="00782C79">
      <w:pPr>
        <w:spacing w:after="0" w:line="240" w:lineRule="auto"/>
      </w:pPr>
      <w:r>
        <w:separator/>
      </w:r>
    </w:p>
  </w:endnote>
  <w:endnote w:type="continuationSeparator" w:id="0">
    <w:p w:rsidR="00166F60" w:rsidRDefault="00166F60" w:rsidP="0078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79" w:rsidRPr="00255D79" w:rsidRDefault="00782C79" w:rsidP="00782C79">
    <w:pPr>
      <w:pBdr>
        <w:top w:val="thinThickSmallGap" w:sz="24" w:space="1" w:color="99CCFF"/>
      </w:pBdr>
      <w:tabs>
        <w:tab w:val="center" w:pos="4536"/>
        <w:tab w:val="right" w:pos="9072"/>
      </w:tabs>
      <w:spacing w:after="0" w:line="240" w:lineRule="auto"/>
      <w:ind w:right="360"/>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EMSAL Yeminli Mali Müşavirlik ve Bağımsız Denetim Ltd. Şti. ©2015</w:t>
    </w:r>
  </w:p>
  <w:p w:rsidR="00782C79" w:rsidRPr="00255D79" w:rsidRDefault="00782C79" w:rsidP="00782C79">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782C79" w:rsidRPr="00255D79" w:rsidRDefault="00782C79" w:rsidP="00782C79">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255D79">
      <w:rPr>
        <w:rFonts w:ascii="Times New Roman" w:eastAsia="Times New Roman" w:hAnsi="Times New Roman" w:cs="Times New Roman"/>
        <w:color w:val="000080"/>
        <w:sz w:val="18"/>
        <w:szCs w:val="18"/>
        <w:lang w:val="it-IT" w:eastAsia="tr-TR"/>
      </w:rPr>
      <w:t>Tel: (0212) 571 1010-11 Fax: (0212) 466 10 19</w:t>
    </w:r>
  </w:p>
  <w:p w:rsidR="00782C79" w:rsidRPr="00255D79" w:rsidRDefault="00782C79" w:rsidP="00782C79">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Pr="00255D79">
        <w:rPr>
          <w:rFonts w:ascii="Times New Roman" w:eastAsia="Times New Roman" w:hAnsi="Times New Roman" w:cs="Times New Roman"/>
          <w:color w:val="0000FF"/>
          <w:sz w:val="18"/>
          <w:szCs w:val="18"/>
          <w:u w:val="single"/>
          <w:lang w:val="it-IT" w:eastAsia="tr-TR"/>
        </w:rPr>
        <w:t>www.emsalymm.com.tr</w:t>
      </w:r>
    </w:hyperlink>
  </w:p>
  <w:p w:rsidR="00782C79" w:rsidRPr="00255D79" w:rsidRDefault="00782C79" w:rsidP="00782C79">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2" w:history="1">
      <w:r w:rsidRPr="00255D79">
        <w:rPr>
          <w:rFonts w:ascii="Times New Roman" w:eastAsia="Times New Roman" w:hAnsi="Times New Roman" w:cs="Times New Roman"/>
          <w:color w:val="0000FF"/>
          <w:sz w:val="18"/>
          <w:szCs w:val="18"/>
          <w:u w:val="single"/>
          <w:lang w:val="it-IT" w:eastAsia="tr-TR"/>
        </w:rPr>
        <w:t>info@emsalymm.com.tr</w:t>
      </w:r>
    </w:hyperlink>
  </w:p>
  <w:p w:rsidR="00782C79" w:rsidRDefault="00782C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60" w:rsidRDefault="00166F60" w:rsidP="00782C79">
      <w:pPr>
        <w:spacing w:after="0" w:line="240" w:lineRule="auto"/>
      </w:pPr>
      <w:r>
        <w:separator/>
      </w:r>
    </w:p>
  </w:footnote>
  <w:footnote w:type="continuationSeparator" w:id="0">
    <w:p w:rsidR="00166F60" w:rsidRDefault="00166F60" w:rsidP="0078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C79" w:rsidRDefault="00782C79">
    <w:pPr>
      <w:pStyle w:val="stbilgi"/>
    </w:pPr>
    <w:r>
      <w:rPr>
        <w:noProof/>
        <w:lang w:eastAsia="tr-TR"/>
      </w:rPr>
      <w:drawing>
        <wp:inline distT="0" distB="0" distL="0" distR="0" wp14:anchorId="0265A8E6" wp14:editId="110D3BF3">
          <wp:extent cx="2639695" cy="384175"/>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3841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67"/>
    <w:rsid w:val="00166F60"/>
    <w:rsid w:val="005427B5"/>
    <w:rsid w:val="00721A2E"/>
    <w:rsid w:val="00782C79"/>
    <w:rsid w:val="00DF0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0D67"/>
    <w:rPr>
      <w:color w:val="0000FF" w:themeColor="hyperlink"/>
      <w:u w:val="single"/>
    </w:rPr>
  </w:style>
  <w:style w:type="paragraph" w:styleId="stbilgi">
    <w:name w:val="header"/>
    <w:basedOn w:val="Normal"/>
    <w:link w:val="stbilgiChar"/>
    <w:uiPriority w:val="99"/>
    <w:unhideWhenUsed/>
    <w:rsid w:val="00782C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C79"/>
  </w:style>
  <w:style w:type="paragraph" w:styleId="Altbilgi">
    <w:name w:val="footer"/>
    <w:basedOn w:val="Normal"/>
    <w:link w:val="AltbilgiChar"/>
    <w:uiPriority w:val="99"/>
    <w:unhideWhenUsed/>
    <w:rsid w:val="00782C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C79"/>
  </w:style>
  <w:style w:type="paragraph" w:styleId="BalonMetni">
    <w:name w:val="Balloon Text"/>
    <w:basedOn w:val="Normal"/>
    <w:link w:val="BalonMetniChar"/>
    <w:uiPriority w:val="99"/>
    <w:semiHidden/>
    <w:unhideWhenUsed/>
    <w:rsid w:val="00782C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0D67"/>
    <w:rPr>
      <w:color w:val="0000FF" w:themeColor="hyperlink"/>
      <w:u w:val="single"/>
    </w:rPr>
  </w:style>
  <w:style w:type="paragraph" w:styleId="stbilgi">
    <w:name w:val="header"/>
    <w:basedOn w:val="Normal"/>
    <w:link w:val="stbilgiChar"/>
    <w:uiPriority w:val="99"/>
    <w:unhideWhenUsed/>
    <w:rsid w:val="00782C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C79"/>
  </w:style>
  <w:style w:type="paragraph" w:styleId="Altbilgi">
    <w:name w:val="footer"/>
    <w:basedOn w:val="Normal"/>
    <w:link w:val="AltbilgiChar"/>
    <w:uiPriority w:val="99"/>
    <w:unhideWhenUsed/>
    <w:rsid w:val="00782C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C79"/>
  </w:style>
  <w:style w:type="paragraph" w:styleId="BalonMetni">
    <w:name w:val="Balloon Text"/>
    <w:basedOn w:val="Normal"/>
    <w:link w:val="BalonMetniChar"/>
    <w:uiPriority w:val="99"/>
    <w:semiHidden/>
    <w:unhideWhenUsed/>
    <w:rsid w:val="00782C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2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699</Words>
  <Characters>3985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cp:revision>
  <dcterms:created xsi:type="dcterms:W3CDTF">2016-02-04T12:53:00Z</dcterms:created>
  <dcterms:modified xsi:type="dcterms:W3CDTF">2016-02-04T13:05:00Z</dcterms:modified>
</cp:coreProperties>
</file>